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34" w:rsidRPr="004A1291" w:rsidRDefault="00217F34" w:rsidP="00217F34">
      <w:pPr>
        <w:spacing w:line="360" w:lineRule="auto"/>
        <w:jc w:val="center"/>
        <w:rPr>
          <w:b/>
          <w:bCs/>
          <w:sz w:val="28"/>
          <w:szCs w:val="28"/>
        </w:rPr>
      </w:pPr>
      <w:r w:rsidRPr="004A1291">
        <w:rPr>
          <w:b/>
          <w:bCs/>
          <w:sz w:val="28"/>
          <w:szCs w:val="28"/>
        </w:rPr>
        <w:t xml:space="preserve">Требования к оформлению </w:t>
      </w:r>
      <w:r w:rsidR="004748BD" w:rsidRPr="004A1291">
        <w:rPr>
          <w:b/>
          <w:bCs/>
          <w:sz w:val="28"/>
          <w:szCs w:val="28"/>
        </w:rPr>
        <w:t>статьи в сборник</w:t>
      </w:r>
    </w:p>
    <w:p w:rsidR="004A1291" w:rsidRDefault="004748BD" w:rsidP="004748BD">
      <w:pPr>
        <w:spacing w:line="360" w:lineRule="auto"/>
        <w:ind w:firstLine="567"/>
        <w:jc w:val="both"/>
      </w:pPr>
      <w:r>
        <w:t xml:space="preserve">В печатный сборник трудов </w:t>
      </w:r>
      <w:r w:rsidR="00155E09">
        <w:rPr>
          <w:lang w:val="en-US"/>
        </w:rPr>
        <w:t>XX</w:t>
      </w:r>
      <w:r w:rsidRPr="004748BD">
        <w:t xml:space="preserve"> </w:t>
      </w:r>
      <w:r>
        <w:t xml:space="preserve">Международной научно-практической конференции </w:t>
      </w:r>
      <w:r w:rsidR="00155E09">
        <w:t xml:space="preserve">материалы </w:t>
      </w:r>
      <w:r>
        <w:t xml:space="preserve">принимаются до </w:t>
      </w:r>
      <w:r w:rsidRPr="004748BD">
        <w:rPr>
          <w:b/>
        </w:rPr>
        <w:t>1 ию</w:t>
      </w:r>
      <w:r w:rsidR="00155E09">
        <w:rPr>
          <w:b/>
        </w:rPr>
        <w:t>н</w:t>
      </w:r>
      <w:r w:rsidRPr="004748BD">
        <w:rPr>
          <w:b/>
        </w:rPr>
        <w:t>я 201</w:t>
      </w:r>
      <w:r w:rsidR="00E908E2" w:rsidRPr="00E908E2">
        <w:rPr>
          <w:b/>
        </w:rPr>
        <w:t>9</w:t>
      </w:r>
      <w:r w:rsidRPr="004748BD">
        <w:rPr>
          <w:b/>
        </w:rPr>
        <w:t xml:space="preserve"> года</w:t>
      </w:r>
      <w:r w:rsidR="00155E09">
        <w:rPr>
          <w:b/>
        </w:rPr>
        <w:t>.</w:t>
      </w:r>
      <w:r>
        <w:t xml:space="preserve"> </w:t>
      </w:r>
      <w:r w:rsidR="00155E09">
        <w:t xml:space="preserve">Статью необходимо </w:t>
      </w:r>
      <w:r>
        <w:t xml:space="preserve">направить на электронный адрес конференции </w:t>
      </w:r>
      <w:r w:rsidR="00155E09">
        <w:t>(</w:t>
      </w:r>
      <w:r w:rsidR="00155E09">
        <w:rPr>
          <w:lang w:val="en-US"/>
        </w:rPr>
        <w:t>nauka</w:t>
      </w:r>
      <w:r w:rsidR="00155E09" w:rsidRPr="00155E09">
        <w:t>@</w:t>
      </w:r>
      <w:proofErr w:type="spellStart"/>
      <w:r w:rsidR="00155E09">
        <w:rPr>
          <w:lang w:val="en-US"/>
        </w:rPr>
        <w:t>irlc</w:t>
      </w:r>
      <w:proofErr w:type="spellEnd"/>
      <w:r w:rsidR="00155E09" w:rsidRPr="00155E09">
        <w:t>.</w:t>
      </w:r>
      <w:proofErr w:type="spellStart"/>
      <w:r w:rsidR="00155E09">
        <w:rPr>
          <w:lang w:val="en-US"/>
        </w:rPr>
        <w:t>ru</w:t>
      </w:r>
      <w:proofErr w:type="spellEnd"/>
      <w:r w:rsidR="00155E09">
        <w:t xml:space="preserve">) </w:t>
      </w:r>
      <w:r>
        <w:t xml:space="preserve">в формате </w:t>
      </w:r>
      <w:r>
        <w:rPr>
          <w:lang w:val="en-US"/>
        </w:rPr>
        <w:t>MS</w:t>
      </w:r>
      <w:r w:rsidRPr="0000663E">
        <w:t xml:space="preserve"> </w:t>
      </w:r>
      <w:r>
        <w:rPr>
          <w:lang w:val="en-US"/>
        </w:rPr>
        <w:t>WORD</w:t>
      </w:r>
      <w:r>
        <w:t xml:space="preserve">. </w:t>
      </w:r>
    </w:p>
    <w:p w:rsidR="004748BD" w:rsidRDefault="004748BD" w:rsidP="004748BD">
      <w:pPr>
        <w:spacing w:line="360" w:lineRule="auto"/>
        <w:ind w:firstLine="567"/>
        <w:jc w:val="both"/>
      </w:pPr>
      <w:r>
        <w:t>Статья должна быть оформлена по следующим правилам</w:t>
      </w:r>
      <w:r w:rsidR="00CF41AD">
        <w:t xml:space="preserve"> (см. образец)</w:t>
      </w:r>
      <w:r>
        <w:t>:</w:t>
      </w:r>
    </w:p>
    <w:p w:rsidR="004748BD" w:rsidRPr="004748BD" w:rsidRDefault="004748BD" w:rsidP="00CD6FD7">
      <w:pPr>
        <w:pStyle w:val="a3"/>
        <w:numPr>
          <w:ilvl w:val="1"/>
          <w:numId w:val="4"/>
        </w:numPr>
        <w:spacing w:line="360" w:lineRule="auto"/>
        <w:ind w:left="0" w:firstLine="0"/>
        <w:jc w:val="both"/>
      </w:pPr>
      <w:r>
        <w:t xml:space="preserve"> </w:t>
      </w:r>
      <w:r w:rsidRPr="00503459">
        <w:rPr>
          <w:u w:val="single"/>
        </w:rPr>
        <w:t>Инициалы и фамилии авторов</w:t>
      </w:r>
      <w:r>
        <w:t>. Шрифт</w:t>
      </w:r>
      <w:r w:rsidRPr="004748BD">
        <w:t xml:space="preserve"> </w:t>
      </w:r>
      <w:r w:rsidRPr="00503459">
        <w:rPr>
          <w:lang w:val="en-US"/>
        </w:rPr>
        <w:t>Times</w:t>
      </w:r>
      <w:r w:rsidRPr="004748BD">
        <w:t xml:space="preserve"> </w:t>
      </w:r>
      <w:r w:rsidRPr="00503459">
        <w:rPr>
          <w:lang w:val="en-US"/>
        </w:rPr>
        <w:t>New</w:t>
      </w:r>
      <w:r w:rsidRPr="004748BD">
        <w:t xml:space="preserve"> </w:t>
      </w:r>
      <w:r w:rsidRPr="00503459">
        <w:rPr>
          <w:lang w:val="en-US"/>
        </w:rPr>
        <w:t>Roman</w:t>
      </w:r>
      <w:r w:rsidR="00CF41AD">
        <w:t xml:space="preserve"> 1</w:t>
      </w:r>
      <w:r w:rsidR="00503459">
        <w:t>4</w:t>
      </w:r>
      <w:r w:rsidRPr="004748BD">
        <w:t xml:space="preserve">, </w:t>
      </w:r>
      <w:r>
        <w:t xml:space="preserve">полужирный, выравнивание по </w:t>
      </w:r>
      <w:r w:rsidR="00503459">
        <w:t>правому краю</w:t>
      </w:r>
      <w:r>
        <w:t>.</w:t>
      </w:r>
    </w:p>
    <w:p w:rsidR="00CF41AD" w:rsidRDefault="00CF41AD" w:rsidP="00CD6FD7">
      <w:pPr>
        <w:pStyle w:val="a3"/>
        <w:numPr>
          <w:ilvl w:val="1"/>
          <w:numId w:val="4"/>
        </w:numPr>
        <w:spacing w:line="360" w:lineRule="auto"/>
        <w:ind w:left="0" w:firstLine="0"/>
        <w:jc w:val="both"/>
      </w:pPr>
      <w:r>
        <w:t xml:space="preserve"> </w:t>
      </w:r>
      <w:r w:rsidRPr="00CF41AD">
        <w:rPr>
          <w:u w:val="single"/>
        </w:rPr>
        <w:t>Организация, в которой работают авторы</w:t>
      </w:r>
      <w:r>
        <w:t>. Шрифт</w:t>
      </w:r>
      <w:r w:rsidRPr="004748BD">
        <w:t xml:space="preserve"> </w:t>
      </w:r>
      <w:r>
        <w:rPr>
          <w:lang w:val="en-US"/>
        </w:rPr>
        <w:t>Times</w:t>
      </w:r>
      <w:r w:rsidRPr="004748BD">
        <w:t xml:space="preserve"> </w:t>
      </w:r>
      <w:r>
        <w:rPr>
          <w:lang w:val="en-US"/>
        </w:rPr>
        <w:t>New</w:t>
      </w:r>
      <w:r w:rsidRPr="004748BD">
        <w:t xml:space="preserve"> </w:t>
      </w:r>
      <w:r>
        <w:rPr>
          <w:lang w:val="en-US"/>
        </w:rPr>
        <w:t>Roman</w:t>
      </w:r>
      <w:r>
        <w:t xml:space="preserve"> 1</w:t>
      </w:r>
      <w:r w:rsidR="00503459">
        <w:t>4</w:t>
      </w:r>
      <w:r w:rsidRPr="004748BD">
        <w:t xml:space="preserve">, </w:t>
      </w:r>
      <w:r>
        <w:t xml:space="preserve">курсив, выравнивание по </w:t>
      </w:r>
      <w:r w:rsidR="00503459">
        <w:t>правому краю</w:t>
      </w:r>
      <w:r>
        <w:t>.</w:t>
      </w:r>
    </w:p>
    <w:p w:rsidR="00503459" w:rsidRDefault="00503459" w:rsidP="00CD6FD7">
      <w:pPr>
        <w:pStyle w:val="a3"/>
        <w:numPr>
          <w:ilvl w:val="1"/>
          <w:numId w:val="4"/>
        </w:numPr>
        <w:spacing w:line="360" w:lineRule="auto"/>
        <w:ind w:left="0" w:firstLine="0"/>
        <w:jc w:val="both"/>
      </w:pPr>
      <w:r w:rsidRPr="00503459">
        <w:rPr>
          <w:u w:val="single"/>
        </w:rPr>
        <w:t>Электронный адрес</w:t>
      </w:r>
      <w:r>
        <w:t xml:space="preserve"> авторов. Шрифт</w:t>
      </w:r>
      <w:r w:rsidRPr="004748BD">
        <w:t xml:space="preserve"> </w:t>
      </w:r>
      <w:r>
        <w:rPr>
          <w:lang w:val="en-US"/>
        </w:rPr>
        <w:t>Times</w:t>
      </w:r>
      <w:r w:rsidRPr="004748BD">
        <w:t xml:space="preserve"> </w:t>
      </w:r>
      <w:r>
        <w:rPr>
          <w:lang w:val="en-US"/>
        </w:rPr>
        <w:t>New</w:t>
      </w:r>
      <w:r w:rsidRPr="004748BD">
        <w:t xml:space="preserve"> </w:t>
      </w:r>
      <w:r>
        <w:rPr>
          <w:lang w:val="en-US"/>
        </w:rPr>
        <w:t>Roman</w:t>
      </w:r>
      <w:r>
        <w:t xml:space="preserve"> 12.</w:t>
      </w:r>
    </w:p>
    <w:p w:rsidR="00503459" w:rsidRDefault="00503459" w:rsidP="00CD6FD7">
      <w:pPr>
        <w:pStyle w:val="a3"/>
        <w:numPr>
          <w:ilvl w:val="1"/>
          <w:numId w:val="4"/>
        </w:numPr>
        <w:spacing w:line="360" w:lineRule="auto"/>
        <w:ind w:left="0" w:firstLine="0"/>
        <w:jc w:val="both"/>
      </w:pPr>
      <w:r w:rsidRPr="004748BD">
        <w:rPr>
          <w:u w:val="single"/>
        </w:rPr>
        <w:t>Название статьи</w:t>
      </w:r>
      <w:r>
        <w:t>. Шрифт</w:t>
      </w:r>
      <w:r w:rsidRPr="004748BD">
        <w:t xml:space="preserve"> </w:t>
      </w:r>
      <w:r>
        <w:rPr>
          <w:lang w:val="en-US"/>
        </w:rPr>
        <w:t>Times</w:t>
      </w:r>
      <w:r w:rsidRPr="004748BD">
        <w:t xml:space="preserve"> </w:t>
      </w:r>
      <w:r>
        <w:rPr>
          <w:lang w:val="en-US"/>
        </w:rPr>
        <w:t>New</w:t>
      </w:r>
      <w:r w:rsidRPr="004748BD">
        <w:t xml:space="preserve"> </w:t>
      </w:r>
      <w:r>
        <w:rPr>
          <w:lang w:val="en-US"/>
        </w:rPr>
        <w:t>Roman</w:t>
      </w:r>
      <w:r>
        <w:t xml:space="preserve"> 14</w:t>
      </w:r>
      <w:r w:rsidRPr="004748BD">
        <w:t xml:space="preserve">, </w:t>
      </w:r>
      <w:r>
        <w:t>полужирный, выравнивание по центру, все буквы прописные.</w:t>
      </w:r>
    </w:p>
    <w:p w:rsidR="00CD6FD7" w:rsidRDefault="00CD6FD7" w:rsidP="00CD6FD7">
      <w:pPr>
        <w:pStyle w:val="a3"/>
        <w:numPr>
          <w:ilvl w:val="1"/>
          <w:numId w:val="4"/>
        </w:numPr>
        <w:spacing w:line="360" w:lineRule="auto"/>
        <w:ind w:left="0" w:firstLine="0"/>
        <w:jc w:val="both"/>
      </w:pPr>
      <w:r>
        <w:t xml:space="preserve"> </w:t>
      </w:r>
      <w:r w:rsidRPr="00CD6FD7">
        <w:rPr>
          <w:u w:val="single"/>
        </w:rPr>
        <w:t>Аннотация статьи</w:t>
      </w:r>
      <w:r>
        <w:rPr>
          <w:u w:val="single"/>
        </w:rPr>
        <w:t xml:space="preserve"> </w:t>
      </w:r>
      <w:r w:rsidRPr="00CD6FD7">
        <w:t>(3-5 предложений).</w:t>
      </w:r>
      <w:r>
        <w:t xml:space="preserve"> Шрифт </w:t>
      </w:r>
      <w:r w:rsidRPr="00CF41AD">
        <w:rPr>
          <w:lang w:val="en-US"/>
        </w:rPr>
        <w:t>Times</w:t>
      </w:r>
      <w:r w:rsidRPr="0000663E">
        <w:t xml:space="preserve"> </w:t>
      </w:r>
      <w:r w:rsidRPr="00CF41AD">
        <w:rPr>
          <w:lang w:val="en-US"/>
        </w:rPr>
        <w:t>New</w:t>
      </w:r>
      <w:r w:rsidRPr="0000663E">
        <w:t xml:space="preserve"> </w:t>
      </w:r>
      <w:r w:rsidRPr="00CF41AD">
        <w:rPr>
          <w:lang w:val="en-US"/>
        </w:rPr>
        <w:t>Roman</w:t>
      </w:r>
      <w:r>
        <w:t xml:space="preserve"> 1</w:t>
      </w:r>
      <w:r w:rsidR="00503459">
        <w:t>4, выравнивание по левому краю.</w:t>
      </w:r>
    </w:p>
    <w:p w:rsidR="00CD6FD7" w:rsidRPr="00474335" w:rsidRDefault="00CD6FD7" w:rsidP="00CD6FD7">
      <w:pPr>
        <w:pStyle w:val="a3"/>
        <w:numPr>
          <w:ilvl w:val="1"/>
          <w:numId w:val="4"/>
        </w:numPr>
        <w:spacing w:line="360" w:lineRule="auto"/>
        <w:ind w:left="0" w:firstLine="0"/>
        <w:jc w:val="both"/>
      </w:pPr>
      <w:r w:rsidRPr="00CD6FD7">
        <w:rPr>
          <w:u w:val="single"/>
        </w:rPr>
        <w:t>Ключевые слова</w:t>
      </w:r>
      <w:r>
        <w:t xml:space="preserve"> (не более 8). Шрифт</w:t>
      </w:r>
      <w:r w:rsidRPr="00474335">
        <w:t xml:space="preserve"> </w:t>
      </w:r>
      <w:r w:rsidRPr="00CF41AD">
        <w:rPr>
          <w:lang w:val="en-US"/>
        </w:rPr>
        <w:t>Times</w:t>
      </w:r>
      <w:r w:rsidRPr="00474335">
        <w:t xml:space="preserve"> </w:t>
      </w:r>
      <w:r w:rsidRPr="00CF41AD">
        <w:rPr>
          <w:lang w:val="en-US"/>
        </w:rPr>
        <w:t>New</w:t>
      </w:r>
      <w:r w:rsidRPr="00474335">
        <w:t xml:space="preserve"> </w:t>
      </w:r>
      <w:r w:rsidRPr="00CF41AD">
        <w:rPr>
          <w:lang w:val="en-US"/>
        </w:rPr>
        <w:t>Roman</w:t>
      </w:r>
      <w:r w:rsidRPr="00474335">
        <w:t xml:space="preserve"> 1</w:t>
      </w:r>
      <w:r w:rsidR="00503459" w:rsidRPr="00474335">
        <w:t>4</w:t>
      </w:r>
      <w:r w:rsidRPr="00474335">
        <w:t xml:space="preserve">, </w:t>
      </w:r>
      <w:r>
        <w:t>курсив</w:t>
      </w:r>
      <w:r w:rsidRPr="00474335">
        <w:t>.</w:t>
      </w:r>
    </w:p>
    <w:p w:rsidR="002B67F2" w:rsidRDefault="00CF41AD" w:rsidP="002B67F2">
      <w:pPr>
        <w:pStyle w:val="a3"/>
        <w:numPr>
          <w:ilvl w:val="1"/>
          <w:numId w:val="4"/>
        </w:numPr>
        <w:spacing w:line="360" w:lineRule="auto"/>
        <w:ind w:left="0" w:firstLine="0"/>
        <w:jc w:val="both"/>
      </w:pPr>
      <w:r w:rsidRPr="00474335">
        <w:rPr>
          <w:u w:val="single"/>
        </w:rPr>
        <w:t xml:space="preserve"> </w:t>
      </w:r>
      <w:r w:rsidRPr="00CF41AD">
        <w:rPr>
          <w:u w:val="single"/>
        </w:rPr>
        <w:t>Те</w:t>
      </w:r>
      <w:proofErr w:type="gramStart"/>
      <w:r w:rsidRPr="00CF41AD">
        <w:rPr>
          <w:u w:val="single"/>
        </w:rPr>
        <w:t>кст ст</w:t>
      </w:r>
      <w:proofErr w:type="gramEnd"/>
      <w:r w:rsidRPr="00CF41AD">
        <w:rPr>
          <w:u w:val="single"/>
        </w:rPr>
        <w:t>атьи.</w:t>
      </w:r>
      <w:r>
        <w:t xml:space="preserve"> Ш</w:t>
      </w:r>
      <w:r w:rsidR="003D1D51">
        <w:t xml:space="preserve">рифт </w:t>
      </w:r>
      <w:r w:rsidR="003D1D51" w:rsidRPr="00CF41AD">
        <w:rPr>
          <w:lang w:val="en-US"/>
        </w:rPr>
        <w:t>Times</w:t>
      </w:r>
      <w:r w:rsidR="003D1D51" w:rsidRPr="0000663E">
        <w:t xml:space="preserve"> </w:t>
      </w:r>
      <w:r w:rsidR="003D1D51" w:rsidRPr="00CF41AD">
        <w:rPr>
          <w:lang w:val="en-US"/>
        </w:rPr>
        <w:t>New</w:t>
      </w:r>
      <w:r w:rsidR="003D1D51" w:rsidRPr="0000663E">
        <w:t xml:space="preserve"> </w:t>
      </w:r>
      <w:r w:rsidR="003D1D51" w:rsidRPr="00CF41AD">
        <w:rPr>
          <w:lang w:val="en-US"/>
        </w:rPr>
        <w:t>Roman</w:t>
      </w:r>
      <w:r w:rsidR="00FD67DB">
        <w:t xml:space="preserve"> </w:t>
      </w:r>
      <w:r w:rsidR="003D1D51">
        <w:t>1</w:t>
      </w:r>
      <w:r w:rsidR="00503459">
        <w:t>4</w:t>
      </w:r>
      <w:r w:rsidR="003D1D51">
        <w:t>, рабочее поле формата А</w:t>
      </w:r>
      <w:proofErr w:type="gramStart"/>
      <w:r w:rsidR="003D1D51">
        <w:t>4</w:t>
      </w:r>
      <w:proofErr w:type="gramEnd"/>
      <w:r w:rsidR="003D1D51">
        <w:t xml:space="preserve"> со следующими пара</w:t>
      </w:r>
      <w:r w:rsidR="00787EE5">
        <w:t>метрами: верхнее и нижнее поля —</w:t>
      </w:r>
      <w:r w:rsidR="003D1D51">
        <w:t xml:space="preserve"> 2</w:t>
      </w:r>
      <w:r w:rsidR="00FD67DB">
        <w:t>.</w:t>
      </w:r>
      <w:r w:rsidR="00787EE5">
        <w:t>5 см, левое —</w:t>
      </w:r>
      <w:r w:rsidR="003D1D51">
        <w:t xml:space="preserve"> </w:t>
      </w:r>
      <w:smartTag w:uri="urn:schemas-microsoft-com:office:smarttags" w:element="metricconverter">
        <w:smartTagPr>
          <w:attr w:name="ProductID" w:val="3 см"/>
        </w:smartTagPr>
        <w:r w:rsidR="003D1D51">
          <w:t>3 см</w:t>
        </w:r>
      </w:smartTag>
      <w:r w:rsidR="00787EE5">
        <w:t>, правое —</w:t>
      </w:r>
      <w:r w:rsidR="003D1D51">
        <w:t xml:space="preserve"> 1</w:t>
      </w:r>
      <w:r w:rsidR="00FD67DB">
        <w:t>.</w:t>
      </w:r>
      <w:r w:rsidR="00503459">
        <w:t>5 см, единичный</w:t>
      </w:r>
      <w:r w:rsidR="003D1D51">
        <w:t xml:space="preserve"> интервал. </w:t>
      </w:r>
      <w:r>
        <w:t xml:space="preserve">Объем статьи: не более 8 страниц, включая рисунки, таблицы, список литературы. В тексте ссылка на литературный источник указывается </w:t>
      </w:r>
      <w:r w:rsidR="00FD67DB">
        <w:t>в</w:t>
      </w:r>
      <w:r>
        <w:t xml:space="preserve"> квадратных скобках </w:t>
      </w:r>
      <w:r w:rsidR="00FD67DB" w:rsidRPr="00FD67DB">
        <w:t xml:space="preserve">[1], </w:t>
      </w:r>
      <w:r w:rsidR="00FD67DB">
        <w:t>при необходимости указыва</w:t>
      </w:r>
      <w:r w:rsidR="00787EE5">
        <w:t xml:space="preserve">ется номер цитируемой страницы </w:t>
      </w:r>
      <w:r w:rsidR="00FD67DB" w:rsidRPr="00761C36">
        <w:t>[</w:t>
      </w:r>
      <w:r w:rsidR="00CD6FD7">
        <w:t>1:</w:t>
      </w:r>
      <w:r w:rsidR="00FD67DB">
        <w:t>27</w:t>
      </w:r>
      <w:r w:rsidR="00FD67DB" w:rsidRPr="00761C36">
        <w:t>]</w:t>
      </w:r>
      <w:r w:rsidR="00FD67DB">
        <w:t>.</w:t>
      </w:r>
      <w:r w:rsidR="003511D2">
        <w:t xml:space="preserve"> Инициалы авторов отделяются от фамилий авторов неразрывным пробелом (он ставится с помощью </w:t>
      </w:r>
      <w:r w:rsidR="002B67F2">
        <w:t xml:space="preserve">одновременного нажатия клавиш </w:t>
      </w:r>
      <w:r w:rsidR="002B67F2" w:rsidRPr="002B67F2">
        <w:rPr>
          <w:i/>
          <w:lang w:val="en-US"/>
        </w:rPr>
        <w:t>Ctrl</w:t>
      </w:r>
      <w:r w:rsidR="002B67F2" w:rsidRPr="002B67F2">
        <w:rPr>
          <w:i/>
        </w:rPr>
        <w:t xml:space="preserve">, </w:t>
      </w:r>
      <w:r w:rsidR="002B67F2" w:rsidRPr="002B67F2">
        <w:rPr>
          <w:i/>
          <w:lang w:val="en-US"/>
        </w:rPr>
        <w:t>Shift</w:t>
      </w:r>
      <w:r w:rsidR="002B67F2" w:rsidRPr="002B67F2">
        <w:rPr>
          <w:i/>
        </w:rPr>
        <w:t xml:space="preserve"> </w:t>
      </w:r>
      <w:r w:rsidR="002B67F2">
        <w:t xml:space="preserve">и </w:t>
      </w:r>
      <w:r w:rsidR="002B67F2" w:rsidRPr="002B67F2">
        <w:rPr>
          <w:i/>
        </w:rPr>
        <w:t>Пробел</w:t>
      </w:r>
      <w:r w:rsidR="00A11A9A">
        <w:rPr>
          <w:i/>
        </w:rPr>
        <w:t xml:space="preserve">; </w:t>
      </w:r>
      <w:r w:rsidR="00A11A9A">
        <w:t>например, А.С. Пушкин</w:t>
      </w:r>
      <w:r w:rsidR="002B67F2">
        <w:t xml:space="preserve">). Тире между цифрами (например: 1990–1991) ставится с помощью одновременного нажатия </w:t>
      </w:r>
      <w:r w:rsidR="002B67F2" w:rsidRPr="00787EE5">
        <w:rPr>
          <w:i/>
          <w:lang w:val="en-US"/>
        </w:rPr>
        <w:t>Ctrl</w:t>
      </w:r>
      <w:r w:rsidR="002B67F2" w:rsidRPr="002B67F2">
        <w:t xml:space="preserve"> </w:t>
      </w:r>
      <w:r w:rsidR="002B67F2">
        <w:t xml:space="preserve">и </w:t>
      </w:r>
      <w:r w:rsidR="002B67F2" w:rsidRPr="00787EE5">
        <w:rPr>
          <w:i/>
        </w:rPr>
        <w:t>–</w:t>
      </w:r>
      <w:r w:rsidR="002B67F2">
        <w:t xml:space="preserve"> на правой цифровой клавиатуре.</w:t>
      </w:r>
      <w:r w:rsidR="00787EE5">
        <w:t xml:space="preserve"> </w:t>
      </w:r>
      <w:proofErr w:type="gramStart"/>
      <w:r w:rsidR="00787EE5">
        <w:t xml:space="preserve">Длинное тире как знак пунктуации </w:t>
      </w:r>
      <w:r w:rsidR="00787EE5">
        <w:t xml:space="preserve">ставится с помощью одновременного нажатия </w:t>
      </w:r>
      <w:r w:rsidR="00787EE5" w:rsidRPr="00787EE5">
        <w:rPr>
          <w:i/>
          <w:lang w:val="en-US"/>
        </w:rPr>
        <w:t>Ctrl</w:t>
      </w:r>
      <w:r w:rsidR="00787EE5">
        <w:t xml:space="preserve">, </w:t>
      </w:r>
      <w:r w:rsidR="00787EE5" w:rsidRPr="00787EE5">
        <w:rPr>
          <w:i/>
          <w:lang w:val="en-US"/>
        </w:rPr>
        <w:t>Alt</w:t>
      </w:r>
      <w:r w:rsidR="00787EE5" w:rsidRPr="00787EE5">
        <w:rPr>
          <w:i/>
        </w:rPr>
        <w:t xml:space="preserve"> </w:t>
      </w:r>
      <w:r w:rsidR="00787EE5">
        <w:t xml:space="preserve">и </w:t>
      </w:r>
      <w:r w:rsidR="00787EE5" w:rsidRPr="00787EE5">
        <w:rPr>
          <w:i/>
        </w:rPr>
        <w:t>–</w:t>
      </w:r>
      <w:r w:rsidR="00787EE5">
        <w:t xml:space="preserve"> на правой цифровой клав</w:t>
      </w:r>
      <w:r w:rsidR="00787EE5">
        <w:t>иатуре</w:t>
      </w:r>
      <w:r w:rsidR="00787EE5" w:rsidRPr="00787EE5">
        <w:t xml:space="preserve"> (</w:t>
      </w:r>
      <w:r w:rsidR="00787EE5">
        <w:t>например:</w:t>
      </w:r>
      <w:proofErr w:type="gramEnd"/>
      <w:r w:rsidR="00787EE5">
        <w:t xml:space="preserve"> </w:t>
      </w:r>
      <w:proofErr w:type="gramStart"/>
      <w:r w:rsidR="00787EE5">
        <w:t>Иван — великий программист).</w:t>
      </w:r>
      <w:r w:rsidR="00F80B18">
        <w:t xml:space="preserve"> </w:t>
      </w:r>
      <w:proofErr w:type="gramEnd"/>
      <w:r w:rsidR="00F80B18">
        <w:t xml:space="preserve">Недопустимо использовать клавишу </w:t>
      </w:r>
      <w:r w:rsidR="00F80B18" w:rsidRPr="00F80B18">
        <w:rPr>
          <w:i/>
        </w:rPr>
        <w:t xml:space="preserve">Пробел </w:t>
      </w:r>
      <w:r w:rsidR="00F80B18">
        <w:t xml:space="preserve">или </w:t>
      </w:r>
      <w:r w:rsidR="00F80B18" w:rsidRPr="00F80B18">
        <w:rPr>
          <w:i/>
          <w:lang w:val="en-US"/>
        </w:rPr>
        <w:t>Tab</w:t>
      </w:r>
      <w:r w:rsidR="00F80B18" w:rsidRPr="00F80B18">
        <w:t xml:space="preserve"> </w:t>
      </w:r>
      <w:r w:rsidR="00F80B18">
        <w:t>для создания отступов (красной строки)</w:t>
      </w:r>
      <w:r w:rsidR="00F80B18" w:rsidRPr="00F80B18">
        <w:t>.</w:t>
      </w:r>
    </w:p>
    <w:p w:rsidR="003511D2" w:rsidRDefault="003511D2" w:rsidP="003511D2">
      <w:pPr>
        <w:pStyle w:val="a3"/>
        <w:numPr>
          <w:ilvl w:val="1"/>
          <w:numId w:val="4"/>
        </w:numPr>
        <w:spacing w:line="360" w:lineRule="auto"/>
        <w:ind w:left="0" w:firstLine="0"/>
        <w:jc w:val="both"/>
      </w:pPr>
      <w:r w:rsidRPr="003511D2">
        <w:rPr>
          <w:u w:val="single"/>
        </w:rPr>
        <w:t>Разметка страницы</w:t>
      </w:r>
      <w:r w:rsidRPr="003511D2">
        <w:rPr>
          <w:u w:val="single"/>
        </w:rPr>
        <w:t>:</w:t>
      </w:r>
      <w:r>
        <w:t xml:space="preserve"> о</w:t>
      </w:r>
      <w:r w:rsidRPr="003511D2">
        <w:t>тключите, пожалуйста, автоматическую расстан</w:t>
      </w:r>
      <w:r>
        <w:t>овку переносов.</w:t>
      </w:r>
    </w:p>
    <w:p w:rsidR="003511D2" w:rsidRPr="003511D2" w:rsidRDefault="003511D2" w:rsidP="003511D2">
      <w:pPr>
        <w:pStyle w:val="a3"/>
        <w:numPr>
          <w:ilvl w:val="1"/>
          <w:numId w:val="4"/>
        </w:numPr>
        <w:spacing w:line="360" w:lineRule="auto"/>
        <w:ind w:left="0" w:firstLine="0"/>
        <w:jc w:val="both"/>
      </w:pPr>
      <w:r>
        <w:rPr>
          <w:u w:val="single"/>
        </w:rPr>
        <w:t>Оформление цитат:</w:t>
      </w:r>
      <w:r>
        <w:t xml:space="preserve"> цитаты на русском языке оформляются с использованием кавыче</w:t>
      </w:r>
      <w:proofErr w:type="gramStart"/>
      <w:r>
        <w:t>к-</w:t>
      </w:r>
      <w:proofErr w:type="gramEnd"/>
      <w:r>
        <w:t>«ёлочек» («…»), цитаты на английском и других языках оформляются с использованием кавычек-«лапок» (</w:t>
      </w:r>
      <w:r w:rsidRPr="003511D2">
        <w:t>“…..”).</w:t>
      </w:r>
    </w:p>
    <w:p w:rsidR="0058008C" w:rsidRDefault="00FD67DB" w:rsidP="00CD6FD7">
      <w:pPr>
        <w:pStyle w:val="a3"/>
        <w:numPr>
          <w:ilvl w:val="1"/>
          <w:numId w:val="4"/>
        </w:numPr>
        <w:spacing w:line="360" w:lineRule="auto"/>
        <w:ind w:left="0" w:firstLine="0"/>
        <w:jc w:val="both"/>
      </w:pPr>
      <w:r>
        <w:t xml:space="preserve"> </w:t>
      </w:r>
      <w:r w:rsidRPr="00FD67DB">
        <w:rPr>
          <w:u w:val="single"/>
        </w:rPr>
        <w:t>Список литературы</w:t>
      </w:r>
      <w:r>
        <w:t xml:space="preserve"> составляется по порядку упоминания в тексте статьи (Шрифт </w:t>
      </w:r>
      <w:r w:rsidRPr="00CF41AD">
        <w:rPr>
          <w:lang w:val="en-US"/>
        </w:rPr>
        <w:t>Times</w:t>
      </w:r>
      <w:r w:rsidRPr="0000663E">
        <w:t xml:space="preserve"> </w:t>
      </w:r>
      <w:r w:rsidRPr="00CF41AD">
        <w:rPr>
          <w:lang w:val="en-US"/>
        </w:rPr>
        <w:t>New</w:t>
      </w:r>
      <w:r w:rsidRPr="0000663E">
        <w:t xml:space="preserve"> </w:t>
      </w:r>
      <w:r w:rsidRPr="00CF41AD">
        <w:rPr>
          <w:lang w:val="en-US"/>
        </w:rPr>
        <w:t>Roman</w:t>
      </w:r>
      <w:r>
        <w:t xml:space="preserve"> 12). </w:t>
      </w:r>
      <w:proofErr w:type="gramStart"/>
      <w:r>
        <w:t>В библиог</w:t>
      </w:r>
      <w:r w:rsidR="003511D2">
        <w:t xml:space="preserve">рафическом списке указывается: </w:t>
      </w:r>
      <w:r w:rsidR="0058008C">
        <w:t>фамили</w:t>
      </w:r>
      <w:r w:rsidR="00425BD8">
        <w:t>я</w:t>
      </w:r>
      <w:r w:rsidR="0058008C">
        <w:t xml:space="preserve"> и инициалы автор</w:t>
      </w:r>
      <w:r w:rsidR="00541BD4">
        <w:t>а</w:t>
      </w:r>
      <w:r>
        <w:t xml:space="preserve"> (курсив), название статьи, наименование журнала (книги, сборника), </w:t>
      </w:r>
      <w:r w:rsidR="004A1291">
        <w:t>издательство (для книги), год, общее количество страниц.</w:t>
      </w:r>
      <w:r>
        <w:t xml:space="preserve"> </w:t>
      </w:r>
      <w:proofErr w:type="gramEnd"/>
    </w:p>
    <w:p w:rsidR="00CD6FD7" w:rsidRPr="00F80B18" w:rsidRDefault="00503459" w:rsidP="00787EE5">
      <w:pPr>
        <w:pStyle w:val="a3"/>
        <w:numPr>
          <w:ilvl w:val="1"/>
          <w:numId w:val="4"/>
        </w:numPr>
        <w:spacing w:line="360" w:lineRule="auto"/>
        <w:ind w:left="0" w:firstLine="0"/>
        <w:jc w:val="both"/>
      </w:pPr>
      <w:r>
        <w:t>После списка литературы необходимо</w:t>
      </w:r>
      <w:r w:rsidR="00CD6FD7">
        <w:t xml:space="preserve"> пр</w:t>
      </w:r>
      <w:r>
        <w:t xml:space="preserve">иложить </w:t>
      </w:r>
      <w:r w:rsidRPr="00503459">
        <w:rPr>
          <w:u w:val="single"/>
        </w:rPr>
        <w:t>перевод на английский язык</w:t>
      </w:r>
      <w:r>
        <w:t xml:space="preserve"> пунктов 1.1</w:t>
      </w:r>
      <w:r w:rsidR="00CD6FD7">
        <w:t>, 1.4 и 1.5</w:t>
      </w:r>
      <w:r>
        <w:t xml:space="preserve"> и 1.6</w:t>
      </w:r>
      <w:r w:rsidR="00CD6FD7">
        <w:t>.</w:t>
      </w:r>
      <w:r w:rsidR="001B25B8" w:rsidRPr="00F80B18">
        <w:rPr>
          <w:i/>
        </w:rPr>
        <w:br w:type="page"/>
      </w:r>
    </w:p>
    <w:p w:rsidR="00004C7C" w:rsidRPr="00B37ADE" w:rsidRDefault="00004C7C" w:rsidP="00004C7C">
      <w:pPr>
        <w:spacing w:before="120" w:after="120"/>
        <w:ind w:firstLine="567"/>
        <w:jc w:val="right"/>
        <w:rPr>
          <w:b/>
          <w:sz w:val="28"/>
          <w:szCs w:val="28"/>
        </w:rPr>
      </w:pPr>
      <w:r w:rsidRPr="00B37ADE">
        <w:rPr>
          <w:b/>
          <w:sz w:val="28"/>
          <w:szCs w:val="28"/>
        </w:rPr>
        <w:lastRenderedPageBreak/>
        <w:t>Иванов Иван Иванович</w:t>
      </w:r>
    </w:p>
    <w:p w:rsidR="00004C7C" w:rsidRPr="00B37ADE" w:rsidRDefault="00004C7C" w:rsidP="00004C7C">
      <w:pPr>
        <w:spacing w:before="120" w:after="120"/>
        <w:ind w:firstLine="567"/>
        <w:jc w:val="right"/>
        <w:rPr>
          <w:i/>
          <w:sz w:val="28"/>
          <w:szCs w:val="28"/>
        </w:rPr>
      </w:pPr>
      <w:r w:rsidRPr="00B37ADE">
        <w:rPr>
          <w:i/>
          <w:sz w:val="28"/>
          <w:szCs w:val="28"/>
        </w:rPr>
        <w:t>МГУ имени М.В. Ломоносова</w:t>
      </w:r>
    </w:p>
    <w:p w:rsidR="00004C7C" w:rsidRPr="00B37ADE" w:rsidRDefault="00F80B18" w:rsidP="00004C7C">
      <w:pPr>
        <w:spacing w:before="120" w:after="120"/>
        <w:ind w:firstLine="567"/>
        <w:jc w:val="right"/>
        <w:rPr>
          <w:szCs w:val="28"/>
        </w:rPr>
      </w:pPr>
      <w:hyperlink r:id="rId6" w:history="1">
        <w:r w:rsidRPr="008B1BFA">
          <w:rPr>
            <w:rStyle w:val="a4"/>
            <w:szCs w:val="28"/>
            <w:lang w:val="en-US"/>
          </w:rPr>
          <w:t>ivanov</w:t>
        </w:r>
        <w:r w:rsidRPr="008B1BFA">
          <w:rPr>
            <w:rStyle w:val="a4"/>
            <w:szCs w:val="28"/>
          </w:rPr>
          <w:t>@</w:t>
        </w:r>
        <w:r w:rsidRPr="008B1BFA">
          <w:rPr>
            <w:rStyle w:val="a4"/>
            <w:szCs w:val="28"/>
            <w:lang w:val="en-US"/>
          </w:rPr>
          <w:t>gmail</w:t>
        </w:r>
        <w:r w:rsidRPr="008B1BFA">
          <w:rPr>
            <w:rStyle w:val="a4"/>
            <w:szCs w:val="28"/>
          </w:rPr>
          <w:t>.</w:t>
        </w:r>
        <w:r w:rsidRPr="008B1BFA">
          <w:rPr>
            <w:rStyle w:val="a4"/>
            <w:szCs w:val="28"/>
            <w:lang w:val="en-US"/>
          </w:rPr>
          <w:t>com</w:t>
        </w:r>
      </w:hyperlink>
    </w:p>
    <w:p w:rsidR="00004C7C" w:rsidRPr="00046393" w:rsidRDefault="00004C7C" w:rsidP="00004C7C">
      <w:pPr>
        <w:ind w:firstLine="567"/>
        <w:jc w:val="center"/>
        <w:rPr>
          <w:sz w:val="28"/>
          <w:szCs w:val="28"/>
        </w:rPr>
      </w:pPr>
    </w:p>
    <w:p w:rsidR="00004C7C" w:rsidRPr="00C16960" w:rsidRDefault="00004C7C" w:rsidP="00004C7C">
      <w:pPr>
        <w:ind w:firstLine="567"/>
        <w:jc w:val="center"/>
        <w:rPr>
          <w:rFonts w:ascii="Timesse Russ" w:hAnsi="Timesse Russ"/>
          <w:b/>
          <w:caps/>
          <w:sz w:val="28"/>
          <w:szCs w:val="28"/>
        </w:rPr>
      </w:pPr>
      <w:r w:rsidRPr="00C16960">
        <w:rPr>
          <w:rFonts w:ascii="Timesse Russ" w:hAnsi="Timesse Russ"/>
          <w:b/>
          <w:caps/>
          <w:sz w:val="28"/>
          <w:szCs w:val="28"/>
        </w:rPr>
        <w:t>Ивановы в русской культуре</w:t>
      </w:r>
    </w:p>
    <w:p w:rsidR="00004C7C" w:rsidRPr="000535BD" w:rsidRDefault="00004C7C" w:rsidP="00004C7C">
      <w:pPr>
        <w:tabs>
          <w:tab w:val="left" w:pos="1510"/>
        </w:tabs>
        <w:ind w:firstLine="567"/>
        <w:rPr>
          <w:rFonts w:ascii="Timesse Russ" w:hAnsi="Timesse Russ"/>
          <w:b/>
          <w:sz w:val="28"/>
          <w:szCs w:val="28"/>
        </w:rPr>
      </w:pPr>
      <w:r>
        <w:rPr>
          <w:rFonts w:ascii="Timesse Russ" w:hAnsi="Timesse Russ"/>
          <w:b/>
          <w:sz w:val="28"/>
          <w:szCs w:val="28"/>
        </w:rPr>
        <w:tab/>
      </w:r>
    </w:p>
    <w:p w:rsidR="00004C7C" w:rsidRDefault="00004C7C" w:rsidP="00004C7C">
      <w:pPr>
        <w:ind w:firstLine="709"/>
        <w:jc w:val="both"/>
        <w:rPr>
          <w:rFonts w:ascii="Timesse Russ" w:hAnsi="Timesse Russ"/>
          <w:sz w:val="28"/>
          <w:szCs w:val="28"/>
        </w:rPr>
      </w:pPr>
      <w:r w:rsidRPr="00ED1594">
        <w:rPr>
          <w:rFonts w:ascii="Timesse Russ" w:hAnsi="Timesse Russ"/>
          <w:sz w:val="28"/>
          <w:szCs w:val="28"/>
        </w:rPr>
        <w:t>В статье рассматри</w:t>
      </w:r>
      <w:r>
        <w:rPr>
          <w:rFonts w:ascii="Timesse Russ" w:hAnsi="Timesse Russ"/>
          <w:sz w:val="28"/>
          <w:szCs w:val="28"/>
        </w:rPr>
        <w:t>ваю</w:t>
      </w:r>
      <w:r w:rsidRPr="00ED1594">
        <w:rPr>
          <w:rFonts w:ascii="Timesse Russ" w:hAnsi="Timesse Russ"/>
          <w:sz w:val="28"/>
          <w:szCs w:val="28"/>
        </w:rPr>
        <w:t>тся</w:t>
      </w:r>
      <w:r>
        <w:rPr>
          <w:rFonts w:ascii="Timesse Russ" w:hAnsi="Timesse Russ"/>
          <w:sz w:val="28"/>
          <w:szCs w:val="28"/>
        </w:rPr>
        <w:t xml:space="preserve"> Ивановы в русской культуре</w:t>
      </w:r>
      <w:r w:rsidRPr="00ED1594">
        <w:rPr>
          <w:rFonts w:ascii="Timesse Russ" w:hAnsi="Timesse Russ"/>
          <w:sz w:val="28"/>
          <w:szCs w:val="28"/>
        </w:rPr>
        <w:t xml:space="preserve">. </w:t>
      </w:r>
    </w:p>
    <w:p w:rsidR="00004C7C" w:rsidRPr="00ED1594" w:rsidRDefault="00004C7C" w:rsidP="00004C7C">
      <w:pPr>
        <w:ind w:firstLine="709"/>
        <w:jc w:val="both"/>
        <w:rPr>
          <w:rFonts w:ascii="Timesse Russ" w:hAnsi="Timesse Russ"/>
          <w:sz w:val="28"/>
          <w:szCs w:val="28"/>
        </w:rPr>
      </w:pPr>
      <w:r w:rsidRPr="00ED1594">
        <w:rPr>
          <w:rFonts w:ascii="Timesse Russ" w:hAnsi="Timesse Russ"/>
          <w:i/>
          <w:sz w:val="28"/>
          <w:szCs w:val="28"/>
        </w:rPr>
        <w:t>Ключевые слова:</w:t>
      </w:r>
      <w:r>
        <w:rPr>
          <w:rFonts w:ascii="Timesse Russ" w:hAnsi="Timesse Russ"/>
          <w:sz w:val="28"/>
          <w:szCs w:val="28"/>
        </w:rPr>
        <w:t xml:space="preserve"> Иванов, культура... </w:t>
      </w:r>
    </w:p>
    <w:p w:rsidR="00004C7C" w:rsidRDefault="00004C7C" w:rsidP="00004C7C">
      <w:pPr>
        <w:ind w:firstLine="709"/>
        <w:jc w:val="both"/>
        <w:rPr>
          <w:rFonts w:ascii="Timesse Russ" w:hAnsi="Timesse Russ"/>
          <w:sz w:val="28"/>
          <w:szCs w:val="28"/>
        </w:rPr>
      </w:pPr>
    </w:p>
    <w:p w:rsidR="00004C7C" w:rsidRPr="00EE152C" w:rsidRDefault="00004C7C" w:rsidP="00004C7C">
      <w:pPr>
        <w:ind w:firstLine="709"/>
        <w:jc w:val="both"/>
        <w:rPr>
          <w:color w:val="000000"/>
          <w:sz w:val="28"/>
          <w:szCs w:val="28"/>
        </w:rPr>
      </w:pPr>
      <w:r>
        <w:rPr>
          <w:rFonts w:ascii="Timesse Russ" w:hAnsi="Timesse Russ"/>
          <w:sz w:val="28"/>
          <w:szCs w:val="28"/>
        </w:rPr>
        <w:t>Те</w:t>
      </w:r>
      <w:proofErr w:type="gramStart"/>
      <w:r>
        <w:rPr>
          <w:rFonts w:ascii="Timesse Russ" w:hAnsi="Timesse Russ"/>
          <w:sz w:val="28"/>
          <w:szCs w:val="28"/>
        </w:rPr>
        <w:t>кст ст</w:t>
      </w:r>
      <w:proofErr w:type="gramEnd"/>
      <w:r>
        <w:rPr>
          <w:rFonts w:ascii="Timesse Russ" w:hAnsi="Timesse Russ"/>
          <w:sz w:val="28"/>
          <w:szCs w:val="28"/>
        </w:rPr>
        <w:t>атьи</w:t>
      </w:r>
    </w:p>
    <w:p w:rsidR="00004C7C" w:rsidRDefault="00004C7C" w:rsidP="00004C7C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</w:p>
    <w:p w:rsidR="00004C7C" w:rsidRPr="003511D2" w:rsidRDefault="00004C7C" w:rsidP="003511D2">
      <w:pPr>
        <w:tabs>
          <w:tab w:val="left" w:pos="180"/>
        </w:tabs>
        <w:ind w:firstLine="709"/>
        <w:jc w:val="center"/>
        <w:rPr>
          <w:b/>
          <w:color w:val="000000"/>
          <w:sz w:val="28"/>
          <w:szCs w:val="28"/>
        </w:rPr>
      </w:pPr>
      <w:r w:rsidRPr="003511D2">
        <w:rPr>
          <w:b/>
          <w:color w:val="000000"/>
          <w:sz w:val="28"/>
          <w:szCs w:val="28"/>
        </w:rPr>
        <w:t>Список</w:t>
      </w:r>
      <w:r w:rsidRPr="003511D2">
        <w:rPr>
          <w:b/>
          <w:color w:val="000000"/>
          <w:sz w:val="28"/>
          <w:szCs w:val="28"/>
          <w:lang w:val="en-US"/>
        </w:rPr>
        <w:t xml:space="preserve"> </w:t>
      </w:r>
      <w:r w:rsidRPr="003511D2">
        <w:rPr>
          <w:b/>
          <w:color w:val="000000"/>
          <w:sz w:val="28"/>
          <w:szCs w:val="28"/>
        </w:rPr>
        <w:t>литературы</w:t>
      </w:r>
    </w:p>
    <w:p w:rsidR="003511D2" w:rsidRDefault="003511D2" w:rsidP="003511D2">
      <w:pPr>
        <w:tabs>
          <w:tab w:val="left" w:pos="180"/>
        </w:tabs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3511D2" w:rsidRPr="003511D2" w:rsidRDefault="003511D2" w:rsidP="003511D2">
      <w:pPr>
        <w:tabs>
          <w:tab w:val="left" w:pos="180"/>
        </w:tabs>
        <w:ind w:firstLine="709"/>
        <w:jc w:val="both"/>
        <w:rPr>
          <w:color w:val="000000"/>
          <w:sz w:val="28"/>
          <w:szCs w:val="28"/>
        </w:rPr>
      </w:pPr>
      <w:r w:rsidRPr="003511D2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Крысин Л.П. Речевое общение и социальные роли </w:t>
      </w:r>
      <w:proofErr w:type="gramStart"/>
      <w:r>
        <w:rPr>
          <w:color w:val="000000"/>
          <w:sz w:val="28"/>
          <w:szCs w:val="28"/>
        </w:rPr>
        <w:t>говорящих</w:t>
      </w:r>
      <w:proofErr w:type="gramEnd"/>
      <w:r>
        <w:rPr>
          <w:color w:val="000000"/>
          <w:sz w:val="28"/>
          <w:szCs w:val="28"/>
        </w:rPr>
        <w:t xml:space="preserve"> // </w:t>
      </w:r>
      <w:proofErr w:type="spellStart"/>
      <w:r>
        <w:rPr>
          <w:color w:val="000000"/>
          <w:sz w:val="28"/>
          <w:szCs w:val="28"/>
        </w:rPr>
        <w:t>Социальнолингвистические</w:t>
      </w:r>
      <w:proofErr w:type="spellEnd"/>
      <w:r>
        <w:rPr>
          <w:color w:val="000000"/>
          <w:sz w:val="28"/>
          <w:szCs w:val="28"/>
        </w:rPr>
        <w:t xml:space="preserve"> исследования / Под ред. Л</w:t>
      </w:r>
      <w:r w:rsidRPr="003511D2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П</w:t>
      </w:r>
      <w:r w:rsidRPr="003511D2">
        <w:rPr>
          <w:color w:val="000000"/>
          <w:sz w:val="28"/>
          <w:szCs w:val="28"/>
          <w:lang w:val="en-US"/>
        </w:rPr>
        <w:t>. </w:t>
      </w:r>
      <w:r>
        <w:rPr>
          <w:color w:val="000000"/>
          <w:sz w:val="28"/>
          <w:szCs w:val="28"/>
        </w:rPr>
        <w:t>Крысина</w:t>
      </w:r>
      <w:r w:rsidRPr="003511D2"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sz w:val="28"/>
          <w:szCs w:val="28"/>
        </w:rPr>
        <w:t>Д</w:t>
      </w:r>
      <w:r w:rsidRPr="003511D2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Н</w:t>
      </w:r>
      <w:r w:rsidRPr="003511D2">
        <w:rPr>
          <w:color w:val="000000"/>
          <w:sz w:val="28"/>
          <w:szCs w:val="28"/>
          <w:lang w:val="en-US"/>
        </w:rPr>
        <w:t>. </w:t>
      </w:r>
      <w:proofErr w:type="spellStart"/>
      <w:r>
        <w:rPr>
          <w:color w:val="000000"/>
          <w:sz w:val="28"/>
          <w:szCs w:val="28"/>
        </w:rPr>
        <w:t>Шмелёва</w:t>
      </w:r>
      <w:proofErr w:type="spellEnd"/>
      <w:r w:rsidRPr="003511D2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</w:rPr>
        <w:t>М</w:t>
      </w:r>
      <w:r w:rsidRPr="003511D2">
        <w:rPr>
          <w:color w:val="000000"/>
          <w:sz w:val="28"/>
          <w:szCs w:val="28"/>
          <w:lang w:val="en-US"/>
        </w:rPr>
        <w:t>.:</w:t>
      </w:r>
      <w:r>
        <w:rPr>
          <w:color w:val="000000"/>
          <w:sz w:val="28"/>
          <w:szCs w:val="28"/>
        </w:rPr>
        <w:t xml:space="preserve"> Наука, 1976.</w:t>
      </w:r>
    </w:p>
    <w:p w:rsidR="00004C7C" w:rsidRPr="003511D2" w:rsidRDefault="00004C7C" w:rsidP="00004C7C">
      <w:pPr>
        <w:tabs>
          <w:tab w:val="left" w:pos="180"/>
        </w:tabs>
        <w:ind w:firstLine="709"/>
        <w:rPr>
          <w:lang w:val="en-US"/>
        </w:rPr>
      </w:pPr>
    </w:p>
    <w:p w:rsidR="00004C7C" w:rsidRPr="003511D2" w:rsidRDefault="00004C7C" w:rsidP="00004C7C">
      <w:pPr>
        <w:ind w:firstLine="709"/>
        <w:jc w:val="both"/>
        <w:rPr>
          <w:rFonts w:ascii="Timesse Russ" w:hAnsi="Timesse Russ"/>
          <w:sz w:val="28"/>
          <w:szCs w:val="28"/>
          <w:lang w:val="en-US"/>
        </w:rPr>
      </w:pPr>
    </w:p>
    <w:p w:rsidR="00004C7C" w:rsidRPr="00046393" w:rsidRDefault="00004C7C" w:rsidP="00004C7C">
      <w:pPr>
        <w:spacing w:after="120"/>
        <w:ind w:firstLine="709"/>
        <w:jc w:val="both"/>
        <w:rPr>
          <w:rFonts w:ascii="Timesse Russ" w:hAnsi="Timesse Russ"/>
          <w:sz w:val="28"/>
          <w:szCs w:val="28"/>
          <w:lang w:val="en-US"/>
        </w:rPr>
      </w:pPr>
      <w:r>
        <w:rPr>
          <w:rFonts w:ascii="Timesse Russ" w:hAnsi="Timesse Russ"/>
          <w:sz w:val="28"/>
          <w:szCs w:val="28"/>
          <w:lang w:val="en-US"/>
        </w:rPr>
        <w:t>Ivanov</w:t>
      </w:r>
      <w:r w:rsidRPr="00046393">
        <w:rPr>
          <w:rFonts w:ascii="Timesse Russ" w:hAnsi="Timesse Russ"/>
          <w:sz w:val="28"/>
          <w:szCs w:val="28"/>
          <w:lang w:val="en-US"/>
        </w:rPr>
        <w:t xml:space="preserve"> </w:t>
      </w:r>
      <w:r>
        <w:rPr>
          <w:rFonts w:ascii="Timesse Russ" w:hAnsi="Timesse Russ"/>
          <w:sz w:val="28"/>
          <w:szCs w:val="28"/>
          <w:lang w:val="en-US"/>
        </w:rPr>
        <w:t xml:space="preserve">I.I. </w:t>
      </w:r>
    </w:p>
    <w:p w:rsidR="00004C7C" w:rsidRPr="00144E76" w:rsidRDefault="003511D2" w:rsidP="00004C7C">
      <w:pPr>
        <w:ind w:firstLine="709"/>
        <w:jc w:val="both"/>
        <w:rPr>
          <w:rFonts w:ascii="Timesse Russ" w:hAnsi="Timesse Russ"/>
          <w:b/>
          <w:caps/>
          <w:sz w:val="28"/>
          <w:szCs w:val="28"/>
          <w:lang w:val="en-US"/>
        </w:rPr>
      </w:pPr>
      <w:r>
        <w:rPr>
          <w:rFonts w:ascii="Timesse Russ" w:hAnsi="Timesse Russ"/>
          <w:b/>
          <w:caps/>
          <w:sz w:val="28"/>
          <w:szCs w:val="28"/>
          <w:lang w:val="en-US"/>
        </w:rPr>
        <w:t xml:space="preserve">THE </w:t>
      </w:r>
      <w:r w:rsidR="00004C7C" w:rsidRPr="00144E76">
        <w:rPr>
          <w:rFonts w:ascii="Timesse Russ" w:hAnsi="Timesse Russ"/>
          <w:b/>
          <w:caps/>
          <w:sz w:val="28"/>
          <w:szCs w:val="28"/>
          <w:lang w:val="en-US"/>
        </w:rPr>
        <w:t>Ivanovs in Russian culture</w:t>
      </w:r>
    </w:p>
    <w:p w:rsidR="00004C7C" w:rsidRPr="00B37ADE" w:rsidRDefault="00004C7C" w:rsidP="00004C7C">
      <w:pPr>
        <w:ind w:firstLine="709"/>
        <w:jc w:val="both"/>
        <w:rPr>
          <w:rFonts w:ascii="Timesse Russ" w:hAnsi="Timesse Russ"/>
          <w:b/>
          <w:sz w:val="28"/>
          <w:szCs w:val="28"/>
          <w:lang w:val="en-US"/>
        </w:rPr>
      </w:pPr>
    </w:p>
    <w:p w:rsidR="00004C7C" w:rsidRPr="00046393" w:rsidRDefault="00004C7C" w:rsidP="00004C7C">
      <w:pPr>
        <w:ind w:firstLine="709"/>
        <w:jc w:val="both"/>
        <w:rPr>
          <w:rFonts w:ascii="Timesse Russ" w:hAnsi="Timesse Russ"/>
          <w:sz w:val="28"/>
          <w:szCs w:val="28"/>
          <w:lang w:val="en-US"/>
        </w:rPr>
      </w:pPr>
      <w:r w:rsidRPr="00B37ADE">
        <w:rPr>
          <w:rFonts w:ascii="Timesse Russ" w:hAnsi="Timesse Russ"/>
          <w:sz w:val="28"/>
          <w:szCs w:val="28"/>
          <w:lang w:val="en-US"/>
        </w:rPr>
        <w:t>A</w:t>
      </w:r>
      <w:bookmarkStart w:id="0" w:name="_GoBack"/>
      <w:bookmarkEnd w:id="0"/>
      <w:r w:rsidRPr="00B37ADE">
        <w:rPr>
          <w:rFonts w:ascii="Timesse Russ" w:hAnsi="Timesse Russ"/>
          <w:sz w:val="28"/>
          <w:szCs w:val="28"/>
          <w:lang w:val="en-US"/>
        </w:rPr>
        <w:t>bstract</w:t>
      </w:r>
      <w:r w:rsidRPr="00ED1594">
        <w:rPr>
          <w:rFonts w:ascii="Timesse Russ" w:hAnsi="Timesse Russ"/>
          <w:sz w:val="28"/>
          <w:szCs w:val="28"/>
          <w:lang w:val="en-US"/>
        </w:rPr>
        <w:t>.</w:t>
      </w:r>
    </w:p>
    <w:p w:rsidR="00004C7C" w:rsidRPr="00ED1594" w:rsidRDefault="00004C7C" w:rsidP="00004C7C">
      <w:pPr>
        <w:ind w:firstLine="709"/>
        <w:jc w:val="both"/>
        <w:rPr>
          <w:rFonts w:ascii="Timesse Russ" w:hAnsi="Timesse Russ"/>
          <w:sz w:val="28"/>
          <w:szCs w:val="28"/>
          <w:lang w:val="en-US"/>
        </w:rPr>
      </w:pPr>
      <w:r w:rsidRPr="00ED1594">
        <w:rPr>
          <w:rFonts w:ascii="Timesse Russ" w:hAnsi="Timesse Russ"/>
          <w:i/>
          <w:sz w:val="28"/>
          <w:szCs w:val="28"/>
          <w:lang w:val="en-US"/>
        </w:rPr>
        <w:t>Keywords</w:t>
      </w:r>
      <w:proofErr w:type="gramStart"/>
      <w:r w:rsidRPr="00ED1594">
        <w:rPr>
          <w:rFonts w:ascii="Timesse Russ" w:hAnsi="Timesse Russ"/>
          <w:i/>
          <w:sz w:val="28"/>
          <w:szCs w:val="28"/>
          <w:lang w:val="en-US"/>
        </w:rPr>
        <w:t>:</w:t>
      </w:r>
      <w:r>
        <w:rPr>
          <w:rFonts w:ascii="Timesse Russ" w:hAnsi="Timesse Russ"/>
          <w:i/>
          <w:sz w:val="28"/>
          <w:szCs w:val="28"/>
          <w:lang w:val="en-US"/>
        </w:rPr>
        <w:t>..</w:t>
      </w:r>
      <w:r>
        <w:rPr>
          <w:rFonts w:ascii="Timesse Russ" w:hAnsi="Timesse Russ"/>
          <w:sz w:val="28"/>
          <w:szCs w:val="28"/>
          <w:lang w:val="en-US"/>
        </w:rPr>
        <w:t>.</w:t>
      </w:r>
      <w:proofErr w:type="gramEnd"/>
    </w:p>
    <w:p w:rsidR="008948FF" w:rsidRPr="003511D2" w:rsidRDefault="008948FF" w:rsidP="00AA4B5A">
      <w:pPr>
        <w:spacing w:line="360" w:lineRule="auto"/>
        <w:jc w:val="both"/>
        <w:rPr>
          <w:lang w:val="en-US"/>
        </w:rPr>
      </w:pPr>
    </w:p>
    <w:sectPr w:rsidR="008948FF" w:rsidRPr="003511D2" w:rsidSect="00004C7C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se Russ">
    <w:altName w:val="Times New Roman"/>
    <w:charset w:val="CC"/>
    <w:family w:val="roman"/>
    <w:pitch w:val="variable"/>
    <w:sig w:usb0="8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2491"/>
    <w:multiLevelType w:val="hybridMultilevel"/>
    <w:tmpl w:val="06F2B2D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32005535"/>
    <w:multiLevelType w:val="hybridMultilevel"/>
    <w:tmpl w:val="76C273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5430625"/>
    <w:multiLevelType w:val="multilevel"/>
    <w:tmpl w:val="E786B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794E6501"/>
    <w:multiLevelType w:val="hybridMultilevel"/>
    <w:tmpl w:val="824299B0"/>
    <w:lvl w:ilvl="0" w:tplc="261EC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E4039C"/>
    <w:multiLevelType w:val="hybridMultilevel"/>
    <w:tmpl w:val="23E0B84C"/>
    <w:lvl w:ilvl="0" w:tplc="C7BC0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6D0019" w:tentative="1">
      <w:start w:val="1"/>
      <w:numFmt w:val="lowerLetter"/>
      <w:lvlText w:val="%2."/>
      <w:lvlJc w:val="left"/>
      <w:pPr>
        <w:ind w:left="1789" w:hanging="360"/>
      </w:pPr>
    </w:lvl>
    <w:lvl w:ilvl="2" w:tplc="046D001B" w:tentative="1">
      <w:start w:val="1"/>
      <w:numFmt w:val="lowerRoman"/>
      <w:lvlText w:val="%3."/>
      <w:lvlJc w:val="right"/>
      <w:pPr>
        <w:ind w:left="2509" w:hanging="180"/>
      </w:pPr>
    </w:lvl>
    <w:lvl w:ilvl="3" w:tplc="046D000F" w:tentative="1">
      <w:start w:val="1"/>
      <w:numFmt w:val="decimal"/>
      <w:lvlText w:val="%4."/>
      <w:lvlJc w:val="left"/>
      <w:pPr>
        <w:ind w:left="3229" w:hanging="360"/>
      </w:pPr>
    </w:lvl>
    <w:lvl w:ilvl="4" w:tplc="046D0019" w:tentative="1">
      <w:start w:val="1"/>
      <w:numFmt w:val="lowerLetter"/>
      <w:lvlText w:val="%5."/>
      <w:lvlJc w:val="left"/>
      <w:pPr>
        <w:ind w:left="3949" w:hanging="360"/>
      </w:pPr>
    </w:lvl>
    <w:lvl w:ilvl="5" w:tplc="046D001B" w:tentative="1">
      <w:start w:val="1"/>
      <w:numFmt w:val="lowerRoman"/>
      <w:lvlText w:val="%6."/>
      <w:lvlJc w:val="right"/>
      <w:pPr>
        <w:ind w:left="4669" w:hanging="180"/>
      </w:pPr>
    </w:lvl>
    <w:lvl w:ilvl="6" w:tplc="046D000F" w:tentative="1">
      <w:start w:val="1"/>
      <w:numFmt w:val="decimal"/>
      <w:lvlText w:val="%7."/>
      <w:lvlJc w:val="left"/>
      <w:pPr>
        <w:ind w:left="5389" w:hanging="360"/>
      </w:pPr>
    </w:lvl>
    <w:lvl w:ilvl="7" w:tplc="046D0019" w:tentative="1">
      <w:start w:val="1"/>
      <w:numFmt w:val="lowerLetter"/>
      <w:lvlText w:val="%8."/>
      <w:lvlJc w:val="left"/>
      <w:pPr>
        <w:ind w:left="6109" w:hanging="360"/>
      </w:pPr>
    </w:lvl>
    <w:lvl w:ilvl="8" w:tplc="046D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34"/>
    <w:rsid w:val="00004C7C"/>
    <w:rsid w:val="00155E09"/>
    <w:rsid w:val="001A0680"/>
    <w:rsid w:val="001B25B8"/>
    <w:rsid w:val="00217F34"/>
    <w:rsid w:val="00263888"/>
    <w:rsid w:val="002A693D"/>
    <w:rsid w:val="002B67F2"/>
    <w:rsid w:val="003511D2"/>
    <w:rsid w:val="003D1D51"/>
    <w:rsid w:val="00425BD8"/>
    <w:rsid w:val="00432456"/>
    <w:rsid w:val="00474335"/>
    <w:rsid w:val="004748BD"/>
    <w:rsid w:val="00496E9C"/>
    <w:rsid w:val="004A1291"/>
    <w:rsid w:val="005030F9"/>
    <w:rsid w:val="00503459"/>
    <w:rsid w:val="00514465"/>
    <w:rsid w:val="00541BD4"/>
    <w:rsid w:val="005507C9"/>
    <w:rsid w:val="0058008C"/>
    <w:rsid w:val="005B63AC"/>
    <w:rsid w:val="005F01C3"/>
    <w:rsid w:val="00602D48"/>
    <w:rsid w:val="00655962"/>
    <w:rsid w:val="006B74D7"/>
    <w:rsid w:val="006C0201"/>
    <w:rsid w:val="007569E8"/>
    <w:rsid w:val="00761C36"/>
    <w:rsid w:val="00787EE5"/>
    <w:rsid w:val="00793DA1"/>
    <w:rsid w:val="008948FF"/>
    <w:rsid w:val="00912AFB"/>
    <w:rsid w:val="00916A32"/>
    <w:rsid w:val="00A11A9A"/>
    <w:rsid w:val="00AA4B5A"/>
    <w:rsid w:val="00AD0BF7"/>
    <w:rsid w:val="00BD5688"/>
    <w:rsid w:val="00CD6FD7"/>
    <w:rsid w:val="00CF41AD"/>
    <w:rsid w:val="00D73536"/>
    <w:rsid w:val="00DB214A"/>
    <w:rsid w:val="00E908E2"/>
    <w:rsid w:val="00F45A70"/>
    <w:rsid w:val="00F65E2B"/>
    <w:rsid w:val="00F80B18"/>
    <w:rsid w:val="00F812F0"/>
    <w:rsid w:val="00FD67DB"/>
    <w:rsid w:val="00FF1343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8BD"/>
    <w:pPr>
      <w:ind w:left="720"/>
      <w:contextualSpacing/>
    </w:pPr>
  </w:style>
  <w:style w:type="character" w:styleId="a4">
    <w:name w:val="Hyperlink"/>
    <w:rsid w:val="00004C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8BD"/>
    <w:pPr>
      <w:ind w:left="720"/>
      <w:contextualSpacing/>
    </w:pPr>
  </w:style>
  <w:style w:type="character" w:styleId="a4">
    <w:name w:val="Hyperlink"/>
    <w:rsid w:val="00004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Счастье</dc:creator>
  <cp:lastModifiedBy>nauka</cp:lastModifiedBy>
  <cp:revision>5</cp:revision>
  <cp:lastPrinted>2019-04-24T10:42:00Z</cp:lastPrinted>
  <dcterms:created xsi:type="dcterms:W3CDTF">2019-04-19T13:14:00Z</dcterms:created>
  <dcterms:modified xsi:type="dcterms:W3CDTF">2019-04-24T10:43:00Z</dcterms:modified>
</cp:coreProperties>
</file>